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A8A838" w14:textId="77777777" w:rsidR="007255B5" w:rsidRPr="00567F6E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2F5496"/>
          <w:sz w:val="24"/>
          <w:szCs w:val="24"/>
          <w:lang w:val="fr-FR"/>
        </w:rPr>
        <w:t>Quel est le rôle principal d'un coordinateur de soins dans le système de santé ?</w:t>
      </w:r>
    </w:p>
    <w:p w14:paraId="7B4A5F5B" w14:textId="77777777" w:rsidR="007255B5" w:rsidRPr="00567F6E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Apporter un soutien émotionnel aux patients</w:t>
      </w:r>
    </w:p>
    <w:p w14:paraId="6F391F4A" w14:textId="77777777" w:rsidR="007255B5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Réalisation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d'interventions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chirurgicales</w:t>
      </w:r>
      <w:proofErr w:type="spellEnd"/>
    </w:p>
    <w:p w14:paraId="7D72562F" w14:textId="77777777" w:rsidR="007255B5" w:rsidRPr="00567F6E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Rationaliser la communication et organiser les </w:t>
      </w: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soins </w:t>
      </w:r>
    </w:p>
    <w:p w14:paraId="26615677" w14:textId="77777777" w:rsidR="007255B5" w:rsidRPr="00567F6E" w:rsidRDefault="007255B5">
      <w:pPr>
        <w:rPr>
          <w:rFonts w:ascii="Tahoma" w:eastAsia="Tahoma" w:hAnsi="Tahoma" w:cs="Tahoma"/>
          <w:sz w:val="24"/>
          <w:szCs w:val="24"/>
          <w:highlight w:val="cyan"/>
          <w:lang w:val="fr-FR"/>
        </w:rPr>
      </w:pPr>
    </w:p>
    <w:p w14:paraId="7F3EE3C6" w14:textId="77777777" w:rsidR="007255B5" w:rsidRPr="00567F6E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2F5496"/>
          <w:sz w:val="24"/>
          <w:szCs w:val="24"/>
          <w:lang w:val="fr-FR"/>
        </w:rPr>
        <w:t>Dans le contexte des soins en collaboration, quel est l'objectif principal de la collaboration interdisciplinaire ?</w:t>
      </w:r>
    </w:p>
    <w:p w14:paraId="2AB52D40" w14:textId="77777777" w:rsidR="007255B5" w:rsidRPr="00567F6E" w:rsidRDefault="00000000">
      <w:pPr>
        <w:widowControl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Évaluation indépendante de l'état d'un patient</w:t>
      </w:r>
    </w:p>
    <w:p w14:paraId="0395AFB8" w14:textId="77777777" w:rsidR="007255B5" w:rsidRPr="00567F6E" w:rsidRDefault="00000000">
      <w:pPr>
        <w:widowControl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Interaction et communication actives entre professionnels de différentes disciplines </w:t>
      </w:r>
    </w:p>
    <w:p w14:paraId="2082D38D" w14:textId="77777777" w:rsidR="007255B5" w:rsidRPr="00567F6E" w:rsidRDefault="00000000">
      <w:pPr>
        <w:widowControl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Intégration approfondie des connaissances et des pratiques dans différents domaines</w:t>
      </w:r>
    </w:p>
    <w:p w14:paraId="55FA9A6B" w14:textId="77777777" w:rsidR="007255B5" w:rsidRPr="00567F6E" w:rsidRDefault="007255B5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0A02DEAE" w14:textId="77777777" w:rsidR="007255B5" w:rsidRPr="00567F6E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2F5496"/>
          <w:sz w:val="24"/>
          <w:szCs w:val="24"/>
          <w:lang w:val="fr-FR"/>
        </w:rPr>
        <w:t>Quelle est l'importance de la compétence "soins centrés sur le patient" dans la collaboration en matière de soins de santé ?</w:t>
      </w:r>
    </w:p>
    <w:p w14:paraId="2B256A97" w14:textId="77777777" w:rsidR="007255B5" w:rsidRPr="00567F6E" w:rsidRDefault="00000000">
      <w:pPr>
        <w:widowControl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Favorise une culture du respect et de la coopération</w:t>
      </w:r>
    </w:p>
    <w:p w14:paraId="5576F13B" w14:textId="77777777" w:rsidR="007255B5" w:rsidRPr="00567F6E" w:rsidRDefault="00000000">
      <w:pPr>
        <w:widowControl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Assurer la sécurité des patients par la communication</w:t>
      </w:r>
    </w:p>
    <w:p w14:paraId="4F113E1F" w14:textId="77777777" w:rsidR="007255B5" w:rsidRPr="00567F6E" w:rsidRDefault="00000000">
      <w:pPr>
        <w:widowControl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Place les besoins, les valeurs et les préférences du patient au centre des décisions en matière de soins. </w:t>
      </w:r>
    </w:p>
    <w:p w14:paraId="6389155C" w14:textId="77777777" w:rsidR="007255B5" w:rsidRPr="00567F6E" w:rsidRDefault="007255B5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1D054C0E" w14:textId="77777777" w:rsidR="007255B5" w:rsidRPr="00567F6E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2F5496"/>
          <w:sz w:val="24"/>
          <w:szCs w:val="24"/>
          <w:lang w:val="fr-FR"/>
        </w:rPr>
        <w:t>Quel est l'objectif principal de l'approche collaborative transdisciplinaire dans le traitement de la maladie de Parkinson ?</w:t>
      </w:r>
    </w:p>
    <w:p w14:paraId="6F43828F" w14:textId="77777777" w:rsidR="007255B5" w:rsidRDefault="0000000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Interaction active entre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professionnels</w:t>
      </w:r>
      <w:proofErr w:type="spellEnd"/>
    </w:p>
    <w:p w14:paraId="0BF4A11D" w14:textId="77777777" w:rsidR="007255B5" w:rsidRDefault="0000000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Faire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tomber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les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barrières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disciplinaires</w:t>
      </w:r>
      <w:proofErr w:type="spellEnd"/>
    </w:p>
    <w:p w14:paraId="42D57E12" w14:textId="77777777" w:rsidR="007255B5" w:rsidRPr="00567F6E" w:rsidRDefault="00000000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Intégration approfondie des connaissances et des pratiques dans différents domaines </w:t>
      </w:r>
    </w:p>
    <w:p w14:paraId="13525CA5" w14:textId="77777777" w:rsidR="007255B5" w:rsidRPr="00567F6E" w:rsidRDefault="007255B5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59B8F331" w14:textId="77777777" w:rsidR="007255B5" w:rsidRPr="00567F6E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"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2F5496"/>
          <w:sz w:val="24"/>
          <w:szCs w:val="24"/>
          <w:lang w:val="fr-FR"/>
        </w:rPr>
        <w:t>Quel est le rôle principal des navigateurs de patients dans le système de santé ?</w:t>
      </w:r>
    </w:p>
    <w:p w14:paraId="2756830F" w14:textId="77777777" w:rsidR="007255B5" w:rsidRPr="00567F6E" w:rsidRDefault="00000000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Diagnostiquer et gérer les conditions médicales</w:t>
      </w:r>
    </w:p>
    <w:p w14:paraId="3CEE8B46" w14:textId="77777777" w:rsidR="007255B5" w:rsidRDefault="00000000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Fournir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un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soutien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médical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continu</w:t>
      </w:r>
      <w:proofErr w:type="spellEnd"/>
    </w:p>
    <w:p w14:paraId="2661D872" w14:textId="77777777" w:rsidR="007255B5" w:rsidRPr="00567F6E" w:rsidRDefault="00000000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Guider les patients à travers les complexités du système de santé </w:t>
      </w:r>
    </w:p>
    <w:p w14:paraId="12B942FE" w14:textId="77777777" w:rsidR="007255B5" w:rsidRPr="00567F6E" w:rsidRDefault="007255B5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684BB8E0" w14:textId="77777777" w:rsidR="007255B5" w:rsidRPr="00567F6E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2F5496"/>
          <w:sz w:val="24"/>
          <w:szCs w:val="24"/>
          <w:lang w:val="fr-FR"/>
        </w:rPr>
        <w:t>Quel est l'objectif principal des équipes de soins multidisciplinaires dans le traitement de la maladie de Parkinson ?</w:t>
      </w:r>
    </w:p>
    <w:p w14:paraId="3C0068D4" w14:textId="77777777" w:rsidR="007255B5" w:rsidRPr="00567F6E" w:rsidRDefault="00000000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Promouvoir l'interaction active entre les professionnels</w:t>
      </w:r>
    </w:p>
    <w:p w14:paraId="76C265BA" w14:textId="77777777" w:rsidR="007255B5" w:rsidRPr="00567F6E" w:rsidRDefault="00000000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Intégration approfondie des connaissances et des pratiques dans différents domaines</w:t>
      </w:r>
    </w:p>
    <w:p w14:paraId="1AC5932C" w14:textId="77777777" w:rsidR="007255B5" w:rsidRPr="00567F6E" w:rsidRDefault="00000000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Veiller à ce que l'état d'une personne soit évalué de manière approfondie sous différents angles </w:t>
      </w:r>
    </w:p>
    <w:p w14:paraId="28ABC98A" w14:textId="77777777" w:rsidR="007255B5" w:rsidRPr="00567F6E" w:rsidRDefault="007255B5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615F82B4" w14:textId="77777777" w:rsidR="007255B5" w:rsidRPr="00567F6E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2F5496"/>
          <w:sz w:val="24"/>
          <w:szCs w:val="24"/>
          <w:lang w:val="fr-FR"/>
        </w:rPr>
        <w:t>Quelle compétence garantit que les décisions prises dans le cadre de la collaboration en matière de soins de santé sont guidées par les meilleures recherches et expertises cliniques disponibles ?</w:t>
      </w:r>
    </w:p>
    <w:p w14:paraId="28262FD9" w14:textId="77777777" w:rsidR="007255B5" w:rsidRPr="00567F6E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FF0000"/>
          <w:sz w:val="24"/>
          <w:szCs w:val="24"/>
          <w:lang w:val="fr-FR"/>
        </w:rPr>
        <w:lastRenderedPageBreak/>
        <w:t xml:space="preserve">Pratique fondée sur des données probantes </w:t>
      </w:r>
    </w:p>
    <w:p w14:paraId="5C06665B" w14:textId="77777777" w:rsidR="007255B5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</w:rPr>
      </w:pP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Amélioration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de la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qualité</w:t>
      </w:r>
      <w:proofErr w:type="spellEnd"/>
    </w:p>
    <w:p w14:paraId="7C9198AE" w14:textId="77777777" w:rsidR="007255B5" w:rsidRDefault="00000000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>Informatique</w:t>
      </w:r>
    </w:p>
    <w:p w14:paraId="789B536D" w14:textId="77777777" w:rsidR="007255B5" w:rsidRDefault="007255B5">
      <w:pPr>
        <w:rPr>
          <w:rFonts w:ascii="Tahoma" w:eastAsia="Tahoma" w:hAnsi="Tahoma" w:cs="Tahoma"/>
          <w:sz w:val="24"/>
          <w:szCs w:val="24"/>
        </w:rPr>
      </w:pPr>
    </w:p>
    <w:p w14:paraId="79DC857D" w14:textId="77777777" w:rsidR="007255B5" w:rsidRDefault="007255B5">
      <w:pPr>
        <w:rPr>
          <w:rFonts w:ascii="Tahoma" w:eastAsia="Tahoma" w:hAnsi="Tahoma" w:cs="Tahoma"/>
          <w:sz w:val="24"/>
          <w:szCs w:val="24"/>
        </w:rPr>
      </w:pPr>
    </w:p>
    <w:p w14:paraId="1BFA0738" w14:textId="77777777" w:rsidR="007255B5" w:rsidRDefault="007255B5">
      <w:pPr>
        <w:rPr>
          <w:rFonts w:ascii="Tahoma" w:eastAsia="Tahoma" w:hAnsi="Tahoma" w:cs="Tahoma"/>
          <w:sz w:val="24"/>
          <w:szCs w:val="24"/>
        </w:rPr>
      </w:pPr>
    </w:p>
    <w:p w14:paraId="61F3BE17" w14:textId="77777777" w:rsidR="007255B5" w:rsidRDefault="007255B5">
      <w:pPr>
        <w:rPr>
          <w:rFonts w:ascii="Tahoma" w:eastAsia="Tahoma" w:hAnsi="Tahoma" w:cs="Tahoma"/>
          <w:sz w:val="24"/>
          <w:szCs w:val="24"/>
        </w:rPr>
      </w:pPr>
    </w:p>
    <w:p w14:paraId="5ED074E2" w14:textId="77777777" w:rsidR="007255B5" w:rsidRDefault="007255B5">
      <w:pPr>
        <w:rPr>
          <w:rFonts w:ascii="Tahoma" w:eastAsia="Tahoma" w:hAnsi="Tahoma" w:cs="Tahoma"/>
          <w:sz w:val="24"/>
          <w:szCs w:val="24"/>
        </w:rPr>
      </w:pPr>
    </w:p>
    <w:p w14:paraId="7E20FDF4" w14:textId="77777777" w:rsidR="007255B5" w:rsidRPr="00567F6E" w:rsidRDefault="00000000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2F5496"/>
          <w:sz w:val="24"/>
          <w:szCs w:val="24"/>
          <w:lang w:val="fr-FR"/>
        </w:rPr>
        <w:t>Quel est le principal avantage du travail en équipe multiprofessionnelle dans les soins de santé ?</w:t>
      </w:r>
    </w:p>
    <w:p w14:paraId="52BB8382" w14:textId="77777777" w:rsidR="007255B5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Des plans de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soins</w:t>
      </w:r>
      <w:proofErr w:type="spellEnd"/>
      <w:r>
        <w:rPr>
          <w:rFonts w:ascii="Tahoma" w:eastAsia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color w:val="000000"/>
          <w:sz w:val="24"/>
          <w:szCs w:val="24"/>
        </w:rPr>
        <w:t>fragmentés</w:t>
      </w:r>
      <w:proofErr w:type="spellEnd"/>
    </w:p>
    <w:p w14:paraId="7EB0F474" w14:textId="77777777" w:rsidR="007255B5" w:rsidRPr="00567F6E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000000"/>
          <w:sz w:val="24"/>
          <w:szCs w:val="24"/>
          <w:lang w:val="fr-FR"/>
        </w:rPr>
        <w:t>Amélioration des interactions entre patients et professionnels</w:t>
      </w:r>
    </w:p>
    <w:p w14:paraId="659F0B5C" w14:textId="77777777" w:rsidR="007255B5" w:rsidRPr="00567F6E" w:rsidRDefault="0000000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567F6E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De meilleurs résultats en matière de santé </w:t>
      </w:r>
    </w:p>
    <w:p w14:paraId="2183C721" w14:textId="77777777" w:rsidR="007255B5" w:rsidRPr="00567F6E" w:rsidRDefault="007255B5">
      <w:pPr>
        <w:rPr>
          <w:rFonts w:ascii="Tahoma" w:eastAsia="Tahoma" w:hAnsi="Tahoma" w:cs="Tahoma"/>
          <w:sz w:val="24"/>
          <w:szCs w:val="24"/>
          <w:lang w:val="fr-FR"/>
        </w:rPr>
      </w:pPr>
    </w:p>
    <w:p w14:paraId="577AF662" w14:textId="77777777" w:rsidR="007255B5" w:rsidRPr="00567F6E" w:rsidRDefault="007255B5">
      <w:pPr>
        <w:rPr>
          <w:rFonts w:ascii="Tahoma" w:eastAsia="Tahoma" w:hAnsi="Tahoma" w:cs="Tahoma"/>
          <w:sz w:val="24"/>
          <w:szCs w:val="24"/>
          <w:lang w:val="fr-FR"/>
        </w:rPr>
      </w:pPr>
    </w:p>
    <w:sectPr w:rsidR="007255B5" w:rsidRPr="00567F6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A7251B" w14:textId="77777777" w:rsidR="00C60B40" w:rsidRDefault="00C60B40">
      <w:r>
        <w:separator/>
      </w:r>
    </w:p>
  </w:endnote>
  <w:endnote w:type="continuationSeparator" w:id="0">
    <w:p w14:paraId="2282C58F" w14:textId="77777777" w:rsidR="00C60B40" w:rsidRDefault="00C60B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1" w:fontKey="{CA7B8DFF-9939-4959-96ED-78A549022AA6}"/>
    <w:embedBold r:id="rId2" w:fontKey="{C3B9E6BB-0AF3-4EC5-A615-19BC1B1DD06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568160BB-8910-4E0A-ADB2-6C8B833707F3}"/>
    <w:embedBold r:id="rId4" w:fontKey="{37884106-F047-4585-8E88-375B1A40DE6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8E7ACA87-42F3-4C3E-8753-2196896D9E50}"/>
    <w:embedBold r:id="rId6" w:fontKey="{809998BF-0F7D-4B77-9CF3-67F589A27A8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F5FE75EB-5C27-4565-9701-03BE1255828E}"/>
    <w:embedItalic r:id="rId8" w:fontKey="{FC53CD72-49F7-4BC6-B16E-71DDA124A56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8E846552-4C62-4243-AD33-25946F8016E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CC6769" w14:textId="77777777" w:rsidR="007255B5" w:rsidRDefault="007255B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8014A6" w14:textId="77777777" w:rsidR="007255B5" w:rsidRDefault="007255B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D46C09" w14:textId="77777777" w:rsidR="007255B5" w:rsidRDefault="007255B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0A374B" w14:textId="77777777" w:rsidR="00C60B40" w:rsidRDefault="00C60B40">
      <w:r>
        <w:separator/>
      </w:r>
    </w:p>
  </w:footnote>
  <w:footnote w:type="continuationSeparator" w:id="0">
    <w:p w14:paraId="60B23DF7" w14:textId="77777777" w:rsidR="00C60B40" w:rsidRDefault="00C60B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C63F1" w14:textId="77777777" w:rsidR="007255B5" w:rsidRDefault="007255B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66801F" w14:textId="77777777" w:rsidR="007255B5" w:rsidRDefault="00000000">
    <w:pPr>
      <w:pBdr>
        <w:top w:val="nil"/>
        <w:left w:val="nil"/>
        <w:bottom w:val="nil"/>
        <w:right w:val="nil"/>
        <w:between w:val="nil"/>
      </w:pBdr>
      <w:shd w:val="clear" w:color="auto" w:fill="70AD47"/>
      <w:tabs>
        <w:tab w:val="center" w:pos="4252"/>
        <w:tab w:val="right" w:pos="8504"/>
      </w:tabs>
      <w:rPr>
        <w:color w:val="000000"/>
      </w:rPr>
    </w:pPr>
    <w:r>
      <w:rPr>
        <w:rFonts w:ascii="Calibri" w:eastAsia="Calibri" w:hAnsi="Calibri" w:cs="Calibri"/>
        <w:b/>
        <w:noProof/>
        <w:color w:val="4472C4"/>
        <w:sz w:val="32"/>
        <w:szCs w:val="32"/>
      </w:rPr>
      <w:drawing>
        <wp:inline distT="0" distB="0" distL="0" distR="0" wp14:anchorId="61ADAE3F" wp14:editId="5F02A178">
          <wp:extent cx="429895" cy="795020"/>
          <wp:effectExtent l="0" t="0" r="0" b="0"/>
          <wp:docPr id="1" name="image2.png" descr="Logo, ic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, ic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29895" cy="7950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  <w:b/>
        <w:color w:val="4472C4"/>
        <w:sz w:val="32"/>
        <w:szCs w:val="32"/>
      </w:rPr>
      <w:t xml:space="preserve">                   MODULE 2. </w:t>
    </w:r>
    <w:proofErr w:type="spellStart"/>
    <w:r>
      <w:rPr>
        <w:rFonts w:ascii="Calibri" w:eastAsia="Calibri" w:hAnsi="Calibri" w:cs="Calibri"/>
        <w:b/>
        <w:color w:val="4472C4"/>
        <w:sz w:val="32"/>
        <w:szCs w:val="32"/>
      </w:rPr>
      <w:t>Unité</w:t>
    </w:r>
    <w:proofErr w:type="spellEnd"/>
    <w:r>
      <w:rPr>
        <w:rFonts w:ascii="Calibri" w:eastAsia="Calibri" w:hAnsi="Calibri" w:cs="Calibri"/>
        <w:b/>
        <w:color w:val="4472C4"/>
        <w:sz w:val="32"/>
        <w:szCs w:val="32"/>
      </w:rPr>
      <w:t xml:space="preserve"> 2. Auto-</w:t>
    </w:r>
    <w:proofErr w:type="spellStart"/>
    <w:r>
      <w:rPr>
        <w:rFonts w:ascii="Calibri" w:eastAsia="Calibri" w:hAnsi="Calibri" w:cs="Calibri"/>
        <w:b/>
        <w:color w:val="4472C4"/>
        <w:sz w:val="32"/>
        <w:szCs w:val="32"/>
      </w:rPr>
      <w:t>évaluation</w:t>
    </w:r>
    <w:proofErr w:type="spellEnd"/>
    <w:r>
      <w:rPr>
        <w:rFonts w:ascii="Calibri" w:eastAsia="Calibri" w:hAnsi="Calibri" w:cs="Calibri"/>
        <w:b/>
        <w:color w:val="4472C4"/>
        <w:sz w:val="32"/>
        <w:szCs w:val="32"/>
      </w:rPr>
      <w:t xml:space="preserve">                </w:t>
    </w:r>
    <w:r>
      <w:rPr>
        <w:rFonts w:ascii="Calibri" w:eastAsia="Calibri" w:hAnsi="Calibri" w:cs="Calibri"/>
        <w:b/>
        <w:noProof/>
        <w:color w:val="4472C4"/>
        <w:sz w:val="32"/>
        <w:szCs w:val="32"/>
      </w:rPr>
      <w:drawing>
        <wp:inline distT="0" distB="0" distL="0" distR="0" wp14:anchorId="02F958BB" wp14:editId="32CDB322">
          <wp:extent cx="1725271" cy="361945"/>
          <wp:effectExtent l="0" t="0" r="0" b="0"/>
          <wp:docPr id="2" name="image1.png" descr="Tex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25271" cy="3619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2B4DF61C" w14:textId="77777777" w:rsidR="007255B5" w:rsidRDefault="007255B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7DFF40" w14:textId="77777777" w:rsidR="007255B5" w:rsidRDefault="007255B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1E55B1"/>
    <w:multiLevelType w:val="multilevel"/>
    <w:tmpl w:val="7F64AFAC"/>
    <w:lvl w:ilvl="0">
      <w:start w:val="1"/>
      <w:numFmt w:val="lowerLetter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1B331E"/>
    <w:multiLevelType w:val="multilevel"/>
    <w:tmpl w:val="75D2774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E97D1F"/>
    <w:multiLevelType w:val="multilevel"/>
    <w:tmpl w:val="E3302DF6"/>
    <w:lvl w:ilvl="0">
      <w:start w:val="1"/>
      <w:numFmt w:val="lowerLetter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475E2A"/>
    <w:multiLevelType w:val="multilevel"/>
    <w:tmpl w:val="7A929470"/>
    <w:lvl w:ilvl="0">
      <w:start w:val="1"/>
      <w:numFmt w:val="lowerLetter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CE1303"/>
    <w:multiLevelType w:val="multilevel"/>
    <w:tmpl w:val="15246CE8"/>
    <w:lvl w:ilvl="0">
      <w:start w:val="1"/>
      <w:numFmt w:val="lowerLetter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0C3CD5"/>
    <w:multiLevelType w:val="multilevel"/>
    <w:tmpl w:val="E2F44FC4"/>
    <w:lvl w:ilvl="0">
      <w:start w:val="1"/>
      <w:numFmt w:val="decimal"/>
      <w:lvlText w:val="%1."/>
      <w:lvlJc w:val="left"/>
      <w:pPr>
        <w:ind w:left="360" w:hanging="360"/>
      </w:pPr>
      <w:rPr>
        <w:color w:val="2F5496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1BD7FF9"/>
    <w:multiLevelType w:val="multilevel"/>
    <w:tmpl w:val="9418F5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49330A2"/>
    <w:multiLevelType w:val="multilevel"/>
    <w:tmpl w:val="0B4E239A"/>
    <w:lvl w:ilvl="0">
      <w:start w:val="1"/>
      <w:numFmt w:val="lowerLetter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4F942CA"/>
    <w:multiLevelType w:val="multilevel"/>
    <w:tmpl w:val="028647DC"/>
    <w:lvl w:ilvl="0">
      <w:start w:val="1"/>
      <w:numFmt w:val="lowerLetter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007393677">
    <w:abstractNumId w:val="5"/>
  </w:num>
  <w:num w:numId="2" w16cid:durableId="1239636549">
    <w:abstractNumId w:val="8"/>
  </w:num>
  <w:num w:numId="3" w16cid:durableId="558201960">
    <w:abstractNumId w:val="1"/>
  </w:num>
  <w:num w:numId="4" w16cid:durableId="1314797040">
    <w:abstractNumId w:val="6"/>
  </w:num>
  <w:num w:numId="5" w16cid:durableId="2058237304">
    <w:abstractNumId w:val="3"/>
  </w:num>
  <w:num w:numId="6" w16cid:durableId="1805464546">
    <w:abstractNumId w:val="2"/>
  </w:num>
  <w:num w:numId="7" w16cid:durableId="1460343390">
    <w:abstractNumId w:val="0"/>
  </w:num>
  <w:num w:numId="8" w16cid:durableId="2015954351">
    <w:abstractNumId w:val="7"/>
  </w:num>
  <w:num w:numId="9" w16cid:durableId="19394847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55B5"/>
    <w:rsid w:val="00567F6E"/>
    <w:rsid w:val="007255B5"/>
    <w:rsid w:val="009D49D6"/>
    <w:rsid w:val="00C60B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F9F7CD"/>
  <w15:docId w15:val="{F1303148-D2CD-40BD-9D0B-D50E922F4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rebuchet MS" w:eastAsia="Trebuchet MS" w:hAnsi="Trebuchet MS" w:cs="Trebuchet MS"/>
        <w:sz w:val="22"/>
        <w:szCs w:val="22"/>
        <w:lang w:val="en-GB" w:eastAsia="es-E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240"/>
      <w:outlineLvl w:val="0"/>
    </w:pPr>
    <w:rPr>
      <w:rFonts w:ascii="Calibri" w:eastAsia="Calibri" w:hAnsi="Calibri" w:cs="Calibri"/>
      <w:color w:val="2F5496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spacing w:line="289" w:lineRule="auto"/>
      <w:ind w:left="192"/>
      <w:jc w:val="both"/>
      <w:outlineLvl w:val="1"/>
    </w:pPr>
    <w:rPr>
      <w:rFonts w:ascii="Tahoma" w:eastAsia="Tahoma" w:hAnsi="Tahoma" w:cs="Tahoma"/>
      <w:b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tWCpd8Af7a0XIxd79c9lUtQs3A==">CgMxLjA4AHIhMTEtalZzLTFOSlNTVlhVb0dIQzVkd1hfLUNIejBzMWlT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354</Words>
  <Characters>1949</Characters>
  <Application>Microsoft Office Word</Application>
  <DocSecurity>0</DocSecurity>
  <Lines>16</Lines>
  <Paragraphs>4</Paragraphs>
  <ScaleCrop>false</ScaleCrop>
  <Company/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 Fornés Romero</dc:creator>
  <cp:keywords>, docId:49FE2A5E94610828A56D794E63EB0DAF</cp:keywords>
  <cp:lastModifiedBy>Gertrudis Fornes Romero</cp:lastModifiedBy>
  <cp:revision>2</cp:revision>
  <dcterms:created xsi:type="dcterms:W3CDTF">2024-06-20T11:32:00Z</dcterms:created>
  <dcterms:modified xsi:type="dcterms:W3CDTF">2024-06-20T11:32:00Z</dcterms:modified>
</cp:coreProperties>
</file>