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BE4653" w14:textId="77777777" w:rsidR="00903E1B" w:rsidRPr="00A94954" w:rsidRDefault="00000000">
      <w:pPr>
        <w:widowControl w:val="0"/>
        <w:numPr>
          <w:ilvl w:val="0"/>
          <w:numId w:val="1"/>
        </w:numPr>
        <w:pBdr>
          <w:top w:val="nil"/>
          <w:left w:val="nil"/>
          <w:bottom w:val="nil"/>
          <w:right w:val="nil"/>
          <w:between w:val="nil"/>
        </w:pBdr>
        <w:spacing w:before="1" w:after="0" w:line="240" w:lineRule="auto"/>
        <w:jc w:val="both"/>
        <w:rPr>
          <w:rFonts w:ascii="Tahoma" w:eastAsia="Tahoma" w:hAnsi="Tahoma" w:cs="Tahoma"/>
          <w:color w:val="4472C4"/>
          <w:sz w:val="24"/>
          <w:szCs w:val="24"/>
          <w:lang w:val="fr-FR"/>
        </w:rPr>
      </w:pPr>
      <w:r w:rsidRPr="00A94954">
        <w:rPr>
          <w:rFonts w:ascii="Tahoma" w:eastAsia="Tahoma" w:hAnsi="Tahoma" w:cs="Tahoma"/>
          <w:color w:val="4472C4"/>
          <w:sz w:val="24"/>
          <w:szCs w:val="24"/>
          <w:lang w:val="fr-FR"/>
        </w:rPr>
        <w:t>En ce qui concerne les types de communication, indiquez la bonne réponse :</w:t>
      </w:r>
    </w:p>
    <w:p w14:paraId="739CCD0B" w14:textId="77777777" w:rsidR="00903E1B" w:rsidRPr="00A94954" w:rsidRDefault="00000000">
      <w:pPr>
        <w:widowControl w:val="0"/>
        <w:numPr>
          <w:ilvl w:val="1"/>
          <w:numId w:val="2"/>
        </w:numPr>
        <w:pBdr>
          <w:top w:val="nil"/>
          <w:left w:val="nil"/>
          <w:bottom w:val="nil"/>
          <w:right w:val="nil"/>
          <w:between w:val="nil"/>
        </w:pBdr>
        <w:spacing w:before="1" w:after="0" w:line="240" w:lineRule="auto"/>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Il existe deux types de communication : la communication écrite et la communication non verbale.</w:t>
      </w:r>
    </w:p>
    <w:p w14:paraId="6173189A" w14:textId="77777777" w:rsidR="00903E1B" w:rsidRPr="00A94954" w:rsidRDefault="00000000">
      <w:pPr>
        <w:widowControl w:val="0"/>
        <w:numPr>
          <w:ilvl w:val="1"/>
          <w:numId w:val="2"/>
        </w:numPr>
        <w:pBdr>
          <w:top w:val="nil"/>
          <w:left w:val="nil"/>
          <w:bottom w:val="nil"/>
          <w:right w:val="nil"/>
          <w:between w:val="nil"/>
        </w:pBdr>
        <w:spacing w:before="1" w:after="0" w:line="240" w:lineRule="auto"/>
        <w:jc w:val="both"/>
        <w:rPr>
          <w:rFonts w:ascii="Tahoma" w:eastAsia="Tahoma" w:hAnsi="Tahoma" w:cs="Tahoma"/>
          <w:color w:val="FF0000"/>
          <w:sz w:val="24"/>
          <w:szCs w:val="24"/>
          <w:lang w:val="fr-FR"/>
        </w:rPr>
      </w:pPr>
      <w:r w:rsidRPr="00A94954">
        <w:rPr>
          <w:rFonts w:ascii="Tahoma" w:eastAsia="Tahoma" w:hAnsi="Tahoma" w:cs="Tahoma"/>
          <w:color w:val="FF0000"/>
          <w:sz w:val="24"/>
          <w:szCs w:val="24"/>
          <w:lang w:val="fr-FR"/>
        </w:rPr>
        <w:t xml:space="preserve">La communication peut être verbale (écrite ou orale) et non verbale (kinesthésique, sensorielle et paralinguistique). </w:t>
      </w:r>
    </w:p>
    <w:p w14:paraId="1783C4A8" w14:textId="77777777" w:rsidR="00903E1B" w:rsidRPr="00A94954" w:rsidRDefault="00000000">
      <w:pPr>
        <w:widowControl w:val="0"/>
        <w:numPr>
          <w:ilvl w:val="1"/>
          <w:numId w:val="2"/>
        </w:numPr>
        <w:pBdr>
          <w:top w:val="nil"/>
          <w:left w:val="nil"/>
          <w:bottom w:val="nil"/>
          <w:right w:val="nil"/>
          <w:between w:val="nil"/>
        </w:pBdr>
        <w:spacing w:before="1" w:after="0" w:line="240" w:lineRule="auto"/>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Il existe plusieurs types de communication : verbale, non verbale et passive.</w:t>
      </w:r>
    </w:p>
    <w:p w14:paraId="351C2C69" w14:textId="77777777" w:rsidR="00903E1B" w:rsidRPr="00A94954" w:rsidRDefault="00903E1B">
      <w:pPr>
        <w:widowControl w:val="0"/>
        <w:pBdr>
          <w:top w:val="nil"/>
          <w:left w:val="nil"/>
          <w:bottom w:val="nil"/>
          <w:right w:val="nil"/>
          <w:between w:val="nil"/>
        </w:pBdr>
        <w:spacing w:before="1" w:after="0" w:line="240" w:lineRule="auto"/>
        <w:ind w:left="1440"/>
        <w:jc w:val="both"/>
        <w:rPr>
          <w:rFonts w:ascii="Tahoma" w:eastAsia="Tahoma" w:hAnsi="Tahoma" w:cs="Tahoma"/>
          <w:color w:val="000000"/>
          <w:sz w:val="24"/>
          <w:szCs w:val="24"/>
          <w:lang w:val="fr-FR"/>
        </w:rPr>
      </w:pPr>
    </w:p>
    <w:p w14:paraId="14E087A5" w14:textId="77777777" w:rsidR="00903E1B" w:rsidRPr="00A94954" w:rsidRDefault="00000000">
      <w:pPr>
        <w:widowControl w:val="0"/>
        <w:numPr>
          <w:ilvl w:val="0"/>
          <w:numId w:val="1"/>
        </w:numPr>
        <w:pBdr>
          <w:top w:val="nil"/>
          <w:left w:val="nil"/>
          <w:bottom w:val="nil"/>
          <w:right w:val="nil"/>
          <w:between w:val="nil"/>
        </w:pBdr>
        <w:spacing w:before="1" w:after="0" w:line="240" w:lineRule="auto"/>
        <w:jc w:val="both"/>
        <w:rPr>
          <w:rFonts w:ascii="Tahoma" w:eastAsia="Tahoma" w:hAnsi="Tahoma" w:cs="Tahoma"/>
          <w:color w:val="4472C4"/>
          <w:sz w:val="24"/>
          <w:szCs w:val="24"/>
          <w:lang w:val="fr-FR"/>
        </w:rPr>
      </w:pPr>
      <w:r w:rsidRPr="00A94954">
        <w:rPr>
          <w:rFonts w:ascii="Tahoma" w:eastAsia="Tahoma" w:hAnsi="Tahoma" w:cs="Tahoma"/>
          <w:color w:val="4472C4"/>
          <w:sz w:val="24"/>
          <w:szCs w:val="24"/>
          <w:lang w:val="fr-FR"/>
        </w:rPr>
        <w:t xml:space="preserve">La communication assertive présente les caractéristiques suivantes : </w:t>
      </w:r>
    </w:p>
    <w:p w14:paraId="04C09412"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 xml:space="preserve">a) Il s'agit d'une situation dans laquelle nous n'exprimons pas nos idées, nos besoins ou nos désirs dans le but de plaire aux autres. </w:t>
      </w:r>
    </w:p>
    <w:p w14:paraId="6AFD22D2"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b) C'est celui qui s'exprime en criant, sans écouter ni apprécier les autres et en imposant son point de vue dans toute conversation.</w:t>
      </w:r>
    </w:p>
    <w:p w14:paraId="0C2DB98B"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FF0000"/>
          <w:sz w:val="24"/>
          <w:szCs w:val="24"/>
          <w:lang w:val="fr-FR"/>
        </w:rPr>
      </w:pPr>
      <w:r w:rsidRPr="00A94954">
        <w:rPr>
          <w:rFonts w:ascii="Tahoma" w:eastAsia="Tahoma" w:hAnsi="Tahoma" w:cs="Tahoma"/>
          <w:color w:val="FF0000"/>
          <w:sz w:val="24"/>
          <w:szCs w:val="24"/>
          <w:lang w:val="fr-FR"/>
        </w:rPr>
        <w:t>c) Parler de manière respectueuse, écouter les personnes impliquées dans la conversation et exprimer son point de vue clairement et honnêtement.</w:t>
      </w:r>
    </w:p>
    <w:p w14:paraId="5133C8A9" w14:textId="77777777" w:rsidR="00903E1B" w:rsidRPr="00A94954" w:rsidRDefault="00903E1B">
      <w:pPr>
        <w:widowControl w:val="0"/>
        <w:pBdr>
          <w:top w:val="nil"/>
          <w:left w:val="nil"/>
          <w:bottom w:val="nil"/>
          <w:right w:val="nil"/>
          <w:between w:val="nil"/>
        </w:pBdr>
        <w:spacing w:before="1" w:after="0" w:line="240" w:lineRule="auto"/>
        <w:ind w:left="1070"/>
        <w:jc w:val="both"/>
        <w:rPr>
          <w:rFonts w:ascii="Tahoma" w:eastAsia="Tahoma" w:hAnsi="Tahoma" w:cs="Tahoma"/>
          <w:color w:val="FF0000"/>
          <w:sz w:val="24"/>
          <w:szCs w:val="24"/>
          <w:lang w:val="fr-FR"/>
        </w:rPr>
      </w:pPr>
    </w:p>
    <w:p w14:paraId="4AA5D9F4" w14:textId="77777777" w:rsidR="00903E1B" w:rsidRDefault="00000000">
      <w:pPr>
        <w:widowControl w:val="0"/>
        <w:numPr>
          <w:ilvl w:val="0"/>
          <w:numId w:val="1"/>
        </w:numPr>
        <w:pBdr>
          <w:top w:val="nil"/>
          <w:left w:val="nil"/>
          <w:bottom w:val="nil"/>
          <w:right w:val="nil"/>
          <w:between w:val="nil"/>
        </w:pBdr>
        <w:spacing w:before="1" w:after="0" w:line="240" w:lineRule="auto"/>
        <w:jc w:val="both"/>
        <w:rPr>
          <w:rFonts w:ascii="Tahoma" w:eastAsia="Tahoma" w:hAnsi="Tahoma" w:cs="Tahoma"/>
          <w:color w:val="4472C4"/>
          <w:sz w:val="24"/>
          <w:szCs w:val="24"/>
        </w:rPr>
      </w:pPr>
      <w:r>
        <w:rPr>
          <w:rFonts w:ascii="Tahoma" w:eastAsia="Tahoma" w:hAnsi="Tahoma" w:cs="Tahoma"/>
          <w:color w:val="4472C4"/>
          <w:sz w:val="24"/>
          <w:szCs w:val="24"/>
        </w:rPr>
        <w:t xml:space="preserve">Cochez la </w:t>
      </w:r>
      <w:proofErr w:type="spellStart"/>
      <w:r>
        <w:rPr>
          <w:rFonts w:ascii="Tahoma" w:eastAsia="Tahoma" w:hAnsi="Tahoma" w:cs="Tahoma"/>
          <w:color w:val="4472C4"/>
          <w:sz w:val="24"/>
          <w:szCs w:val="24"/>
        </w:rPr>
        <w:t>bonne</w:t>
      </w:r>
      <w:proofErr w:type="spellEnd"/>
      <w:r>
        <w:rPr>
          <w:rFonts w:ascii="Tahoma" w:eastAsia="Tahoma" w:hAnsi="Tahoma" w:cs="Tahoma"/>
          <w:color w:val="4472C4"/>
          <w:sz w:val="24"/>
          <w:szCs w:val="24"/>
        </w:rPr>
        <w:t xml:space="preserve"> </w:t>
      </w:r>
      <w:proofErr w:type="spellStart"/>
      <w:proofErr w:type="gramStart"/>
      <w:r>
        <w:rPr>
          <w:rFonts w:ascii="Tahoma" w:eastAsia="Tahoma" w:hAnsi="Tahoma" w:cs="Tahoma"/>
          <w:color w:val="4472C4"/>
          <w:sz w:val="24"/>
          <w:szCs w:val="24"/>
        </w:rPr>
        <w:t>réponse</w:t>
      </w:r>
      <w:proofErr w:type="spellEnd"/>
      <w:r>
        <w:rPr>
          <w:rFonts w:ascii="Tahoma" w:eastAsia="Tahoma" w:hAnsi="Tahoma" w:cs="Tahoma"/>
          <w:color w:val="4472C4"/>
          <w:sz w:val="24"/>
          <w:szCs w:val="24"/>
        </w:rPr>
        <w:t xml:space="preserve"> :</w:t>
      </w:r>
      <w:proofErr w:type="gramEnd"/>
      <w:r>
        <w:rPr>
          <w:rFonts w:ascii="Tahoma" w:eastAsia="Tahoma" w:hAnsi="Tahoma" w:cs="Tahoma"/>
          <w:color w:val="4472C4"/>
          <w:sz w:val="24"/>
          <w:szCs w:val="24"/>
        </w:rPr>
        <w:t xml:space="preserve"> </w:t>
      </w:r>
    </w:p>
    <w:p w14:paraId="57A74852"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a) Pour une communication correcte, il est important de contrôler le ton de la voix et les silences, d'écouter activement, d'être patient et empathique.</w:t>
      </w:r>
    </w:p>
    <w:p w14:paraId="478E5418"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b) Un langage assertif, des gestes et des mouvements de tête, un sourire et un regard, ainsi qu'une posture corporelle, sont des compétences de communication.</w:t>
      </w:r>
    </w:p>
    <w:p w14:paraId="3A3D028C"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FF0000"/>
          <w:sz w:val="24"/>
          <w:szCs w:val="24"/>
          <w:lang w:val="fr-FR"/>
        </w:rPr>
      </w:pPr>
      <w:r w:rsidRPr="00A94954">
        <w:rPr>
          <w:rFonts w:ascii="Tahoma" w:eastAsia="Tahoma" w:hAnsi="Tahoma" w:cs="Tahoma"/>
          <w:color w:val="FF0000"/>
          <w:sz w:val="24"/>
          <w:szCs w:val="24"/>
          <w:lang w:val="fr-FR"/>
        </w:rPr>
        <w:t>c) A et B sont corrects.</w:t>
      </w:r>
    </w:p>
    <w:p w14:paraId="519788EE" w14:textId="77777777" w:rsidR="00903E1B" w:rsidRPr="00A94954" w:rsidRDefault="00903E1B">
      <w:pPr>
        <w:widowControl w:val="0"/>
        <w:pBdr>
          <w:top w:val="nil"/>
          <w:left w:val="nil"/>
          <w:bottom w:val="nil"/>
          <w:right w:val="nil"/>
          <w:between w:val="nil"/>
        </w:pBdr>
        <w:spacing w:before="1" w:after="0" w:line="240" w:lineRule="auto"/>
        <w:ind w:left="1070"/>
        <w:jc w:val="both"/>
        <w:rPr>
          <w:rFonts w:ascii="Tahoma" w:eastAsia="Tahoma" w:hAnsi="Tahoma" w:cs="Tahoma"/>
          <w:color w:val="FF0000"/>
          <w:sz w:val="24"/>
          <w:szCs w:val="24"/>
          <w:lang w:val="fr-FR"/>
        </w:rPr>
      </w:pPr>
    </w:p>
    <w:p w14:paraId="3D6CE4A8" w14:textId="77777777" w:rsidR="00903E1B" w:rsidRPr="00A94954" w:rsidRDefault="00000000">
      <w:pPr>
        <w:widowControl w:val="0"/>
        <w:numPr>
          <w:ilvl w:val="0"/>
          <w:numId w:val="1"/>
        </w:numPr>
        <w:pBdr>
          <w:top w:val="nil"/>
          <w:left w:val="nil"/>
          <w:bottom w:val="nil"/>
          <w:right w:val="nil"/>
          <w:between w:val="nil"/>
        </w:pBdr>
        <w:spacing w:before="1" w:after="0" w:line="240" w:lineRule="auto"/>
        <w:jc w:val="both"/>
        <w:rPr>
          <w:rFonts w:ascii="Tahoma" w:eastAsia="Tahoma" w:hAnsi="Tahoma" w:cs="Tahoma"/>
          <w:color w:val="4472C4"/>
          <w:sz w:val="24"/>
          <w:szCs w:val="24"/>
          <w:lang w:val="fr-FR"/>
        </w:rPr>
      </w:pPr>
      <w:r w:rsidRPr="00A94954">
        <w:rPr>
          <w:rFonts w:ascii="Tahoma" w:eastAsia="Tahoma" w:hAnsi="Tahoma" w:cs="Tahoma"/>
          <w:color w:val="4472C4"/>
          <w:sz w:val="24"/>
          <w:szCs w:val="24"/>
          <w:lang w:val="fr-FR"/>
        </w:rPr>
        <w:t>En termes de techniques de communication pour éviter la confrontation, signalez la fausse réponse :</w:t>
      </w:r>
    </w:p>
    <w:p w14:paraId="158CE4D7"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a) Poser une question assertive est utilisé pour demander des éclaircissements sur quelque chose qui nous a été communiqué et même pour demander ce qui peut être fait pour améliorer ou changer. Exemple : "Qu'entendez-vous exactement par ce que vous dites ? "Qu'entendez-vous exactement par ce que vous dites ? Pouvez-vous me donner un exemple ou être plus précis ?</w:t>
      </w:r>
    </w:p>
    <w:p w14:paraId="5933BD7B"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FF0000"/>
          <w:sz w:val="24"/>
          <w:szCs w:val="24"/>
          <w:lang w:val="fr-FR"/>
        </w:rPr>
      </w:pPr>
      <w:r w:rsidRPr="00A94954">
        <w:rPr>
          <w:rFonts w:ascii="Tahoma" w:eastAsia="Tahoma" w:hAnsi="Tahoma" w:cs="Tahoma"/>
          <w:color w:val="FF0000"/>
          <w:sz w:val="24"/>
          <w:szCs w:val="24"/>
          <w:lang w:val="fr-FR"/>
        </w:rPr>
        <w:t>b) Le report assertif consiste à donner immédiatement une réponse à notre interlocuteur même si nous ne sommes pas tout à fait sûrs de ce que nous voulons répondre. Exemple : "Je suis tout à fait d'accord avec ce que vous avez dit" : "Je suis tout à fait d'accord avec ce que vous avez dit"...</w:t>
      </w:r>
    </w:p>
    <w:p w14:paraId="30F90C6C"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c) La technique du disque rayé consiste à répéter plusieurs fois notre point de vue, notre opinion ou notre réponse, jusqu'à ce que l'autre personne abandonne. Exemple : "Oui, mais mon opinion est..." : "Oui, mais mon opinion est...".</w:t>
      </w:r>
    </w:p>
    <w:p w14:paraId="5D5E64EC" w14:textId="77777777" w:rsidR="00903E1B" w:rsidRPr="00A94954" w:rsidRDefault="00903E1B">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p>
    <w:p w14:paraId="09529BD6" w14:textId="77777777" w:rsidR="00903E1B" w:rsidRPr="00A94954" w:rsidRDefault="00000000">
      <w:pPr>
        <w:widowControl w:val="0"/>
        <w:numPr>
          <w:ilvl w:val="0"/>
          <w:numId w:val="1"/>
        </w:numPr>
        <w:pBdr>
          <w:top w:val="nil"/>
          <w:left w:val="nil"/>
          <w:bottom w:val="nil"/>
          <w:right w:val="nil"/>
          <w:between w:val="nil"/>
        </w:pBdr>
        <w:spacing w:before="1" w:after="0" w:line="240" w:lineRule="auto"/>
        <w:jc w:val="both"/>
        <w:rPr>
          <w:rFonts w:ascii="Tahoma" w:eastAsia="Tahoma" w:hAnsi="Tahoma" w:cs="Tahoma"/>
          <w:color w:val="4472C4"/>
          <w:sz w:val="24"/>
          <w:szCs w:val="24"/>
          <w:lang w:val="fr-FR"/>
        </w:rPr>
      </w:pPr>
      <w:r w:rsidRPr="00A94954">
        <w:rPr>
          <w:rFonts w:ascii="Tahoma" w:eastAsia="Tahoma" w:hAnsi="Tahoma" w:cs="Tahoma"/>
          <w:color w:val="4472C4"/>
          <w:sz w:val="24"/>
          <w:szCs w:val="24"/>
          <w:lang w:val="fr-FR"/>
        </w:rPr>
        <w:t>Voici quelques lignes directrices pour améliorer la communication avec le patient atteint de la maladie de Parkinson :</w:t>
      </w:r>
    </w:p>
    <w:p w14:paraId="41311C03"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 xml:space="preserve">a) Parler clairement et lentement au patient, ne pas changer rapidement de sujet, respecter les tours de parole, répéter le dernier mot dit par le patient pour confirmer que nous avons compris. </w:t>
      </w:r>
    </w:p>
    <w:p w14:paraId="140C6C92"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b) Il est important que le patient lise à haute voix, articule de manière exagérée et gesticule, utilise des phrases courtes et fasse des pauses entre les mots.</w:t>
      </w:r>
    </w:p>
    <w:p w14:paraId="3BADC979"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FF0000"/>
          <w:sz w:val="24"/>
          <w:szCs w:val="24"/>
          <w:lang w:val="fr-FR"/>
        </w:rPr>
      </w:pPr>
      <w:r w:rsidRPr="00A94954">
        <w:rPr>
          <w:rFonts w:ascii="Tahoma" w:eastAsia="Tahoma" w:hAnsi="Tahoma" w:cs="Tahoma"/>
          <w:color w:val="000000"/>
          <w:sz w:val="24"/>
          <w:szCs w:val="24"/>
          <w:lang w:val="fr-FR"/>
        </w:rPr>
        <w:t xml:space="preserve">c) </w:t>
      </w:r>
      <w:r w:rsidRPr="00A94954">
        <w:rPr>
          <w:rFonts w:ascii="Tahoma" w:eastAsia="Tahoma" w:hAnsi="Tahoma" w:cs="Tahoma"/>
          <w:color w:val="FF0000"/>
          <w:sz w:val="24"/>
          <w:szCs w:val="24"/>
          <w:lang w:val="fr-FR"/>
        </w:rPr>
        <w:t>A et B sont corrects.</w:t>
      </w:r>
    </w:p>
    <w:p w14:paraId="1516F5C9" w14:textId="77777777" w:rsidR="00903E1B" w:rsidRPr="00A94954" w:rsidRDefault="00903E1B">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p>
    <w:p w14:paraId="2CDFD6CB" w14:textId="77777777" w:rsidR="00903E1B" w:rsidRPr="00A94954" w:rsidRDefault="00903E1B">
      <w:pPr>
        <w:jc w:val="both"/>
        <w:rPr>
          <w:color w:val="4472C4"/>
          <w:sz w:val="24"/>
          <w:szCs w:val="24"/>
          <w:lang w:val="fr-FR"/>
        </w:rPr>
      </w:pPr>
    </w:p>
    <w:p w14:paraId="223FFB1F" w14:textId="77777777" w:rsidR="00903E1B" w:rsidRPr="00A94954" w:rsidRDefault="00903E1B">
      <w:pPr>
        <w:widowControl w:val="0"/>
        <w:pBdr>
          <w:top w:val="nil"/>
          <w:left w:val="nil"/>
          <w:bottom w:val="nil"/>
          <w:right w:val="nil"/>
          <w:between w:val="nil"/>
        </w:pBdr>
        <w:spacing w:before="1" w:after="0" w:line="240" w:lineRule="auto"/>
        <w:ind w:left="1070"/>
        <w:jc w:val="both"/>
        <w:rPr>
          <w:rFonts w:ascii="Tahoma" w:eastAsia="Tahoma" w:hAnsi="Tahoma" w:cs="Tahoma"/>
          <w:color w:val="4472C4"/>
          <w:sz w:val="24"/>
          <w:szCs w:val="24"/>
          <w:lang w:val="fr-FR"/>
        </w:rPr>
      </w:pPr>
    </w:p>
    <w:p w14:paraId="0B9191C8" w14:textId="77777777" w:rsidR="00903E1B" w:rsidRPr="00A94954" w:rsidRDefault="00903E1B">
      <w:pPr>
        <w:widowControl w:val="0"/>
        <w:pBdr>
          <w:top w:val="nil"/>
          <w:left w:val="nil"/>
          <w:bottom w:val="nil"/>
          <w:right w:val="nil"/>
          <w:between w:val="nil"/>
        </w:pBdr>
        <w:spacing w:before="1" w:after="0" w:line="240" w:lineRule="auto"/>
        <w:ind w:left="1070"/>
        <w:jc w:val="both"/>
        <w:rPr>
          <w:rFonts w:ascii="Tahoma" w:eastAsia="Tahoma" w:hAnsi="Tahoma" w:cs="Tahoma"/>
          <w:color w:val="4472C4"/>
          <w:sz w:val="24"/>
          <w:szCs w:val="24"/>
          <w:lang w:val="fr-FR"/>
        </w:rPr>
      </w:pPr>
    </w:p>
    <w:p w14:paraId="6A925E00" w14:textId="77777777" w:rsidR="00903E1B" w:rsidRPr="00A94954" w:rsidRDefault="00903E1B">
      <w:pPr>
        <w:widowControl w:val="0"/>
        <w:pBdr>
          <w:top w:val="nil"/>
          <w:left w:val="nil"/>
          <w:bottom w:val="nil"/>
          <w:right w:val="nil"/>
          <w:between w:val="nil"/>
        </w:pBdr>
        <w:spacing w:before="1" w:after="0" w:line="240" w:lineRule="auto"/>
        <w:ind w:left="1070"/>
        <w:jc w:val="both"/>
        <w:rPr>
          <w:rFonts w:ascii="Tahoma" w:eastAsia="Tahoma" w:hAnsi="Tahoma" w:cs="Tahoma"/>
          <w:color w:val="4472C4"/>
          <w:sz w:val="24"/>
          <w:szCs w:val="24"/>
          <w:lang w:val="fr-FR"/>
        </w:rPr>
      </w:pPr>
    </w:p>
    <w:p w14:paraId="0C2D169F" w14:textId="77777777" w:rsidR="00903E1B" w:rsidRPr="00A94954" w:rsidRDefault="00000000">
      <w:pPr>
        <w:widowControl w:val="0"/>
        <w:numPr>
          <w:ilvl w:val="0"/>
          <w:numId w:val="1"/>
        </w:numPr>
        <w:pBdr>
          <w:top w:val="nil"/>
          <w:left w:val="nil"/>
          <w:bottom w:val="nil"/>
          <w:right w:val="nil"/>
          <w:between w:val="nil"/>
        </w:pBdr>
        <w:spacing w:before="1" w:after="0" w:line="240" w:lineRule="auto"/>
        <w:jc w:val="both"/>
        <w:rPr>
          <w:rFonts w:ascii="Tahoma" w:eastAsia="Tahoma" w:hAnsi="Tahoma" w:cs="Tahoma"/>
          <w:color w:val="4472C4"/>
          <w:sz w:val="24"/>
          <w:szCs w:val="24"/>
          <w:lang w:val="fr-FR"/>
        </w:rPr>
      </w:pPr>
      <w:r w:rsidRPr="00A94954">
        <w:rPr>
          <w:rFonts w:ascii="Tahoma" w:eastAsia="Tahoma" w:hAnsi="Tahoma" w:cs="Tahoma"/>
          <w:color w:val="4472C4"/>
          <w:sz w:val="24"/>
          <w:szCs w:val="24"/>
          <w:lang w:val="fr-FR"/>
        </w:rPr>
        <w:t>Cochez la bonne réponse concernant les différents styles de communication des membres de l'équipe :</w:t>
      </w:r>
    </w:p>
    <w:p w14:paraId="38C98577"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FF0000"/>
          <w:sz w:val="24"/>
          <w:szCs w:val="24"/>
          <w:lang w:val="fr-FR"/>
        </w:rPr>
      </w:pPr>
      <w:r w:rsidRPr="00A94954">
        <w:rPr>
          <w:rFonts w:ascii="Tahoma" w:eastAsia="Tahoma" w:hAnsi="Tahoma" w:cs="Tahoma"/>
          <w:color w:val="FF0000"/>
          <w:sz w:val="24"/>
          <w:szCs w:val="24"/>
          <w:lang w:val="fr-FR"/>
        </w:rPr>
        <w:t>a) Les membres de l'équipe ayant un style de communication dominant sont intenses, efficaces et orientés vers les résultats. Ils sont généralement compétitifs et fortement orientés vers la réussite.</w:t>
      </w:r>
    </w:p>
    <w:p w14:paraId="2611E672"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 xml:space="preserve">b) Les membres de l'équipe </w:t>
      </w:r>
      <w:r w:rsidRPr="00A94954">
        <w:rPr>
          <w:rFonts w:ascii="Tahoma" w:eastAsia="Tahoma" w:hAnsi="Tahoma" w:cs="Tahoma"/>
          <w:sz w:val="24"/>
          <w:szCs w:val="24"/>
          <w:lang w:val="fr-FR"/>
        </w:rPr>
        <w:t xml:space="preserve">ayant un </w:t>
      </w:r>
      <w:r w:rsidRPr="00A94954">
        <w:rPr>
          <w:rFonts w:ascii="Tahoma" w:eastAsia="Tahoma" w:hAnsi="Tahoma" w:cs="Tahoma"/>
          <w:color w:val="000000"/>
          <w:sz w:val="24"/>
          <w:szCs w:val="24"/>
          <w:lang w:val="fr-FR"/>
        </w:rPr>
        <w:t xml:space="preserve">style de communication </w:t>
      </w:r>
      <w:r w:rsidRPr="00A94954">
        <w:rPr>
          <w:rFonts w:ascii="Tahoma" w:eastAsia="Tahoma" w:hAnsi="Tahoma" w:cs="Tahoma"/>
          <w:sz w:val="24"/>
          <w:szCs w:val="24"/>
          <w:lang w:val="fr-FR"/>
        </w:rPr>
        <w:t xml:space="preserve">stable </w:t>
      </w:r>
      <w:r w:rsidRPr="00A94954">
        <w:rPr>
          <w:rFonts w:ascii="Tahoma" w:eastAsia="Tahoma" w:hAnsi="Tahoma" w:cs="Tahoma"/>
          <w:color w:val="000000"/>
          <w:sz w:val="24"/>
          <w:szCs w:val="24"/>
          <w:lang w:val="fr-FR"/>
        </w:rPr>
        <w:t xml:space="preserve">sont ceux qui </w:t>
      </w:r>
      <w:r w:rsidRPr="00A94954">
        <w:rPr>
          <w:rFonts w:ascii="Tahoma" w:eastAsia="Tahoma" w:hAnsi="Tahoma" w:cs="Tahoma"/>
          <w:sz w:val="24"/>
          <w:szCs w:val="24"/>
          <w:lang w:val="fr-FR"/>
        </w:rPr>
        <w:t xml:space="preserve">socialisent </w:t>
      </w:r>
      <w:r w:rsidRPr="00A94954">
        <w:rPr>
          <w:rFonts w:ascii="Tahoma" w:eastAsia="Tahoma" w:hAnsi="Tahoma" w:cs="Tahoma"/>
          <w:color w:val="000000"/>
          <w:sz w:val="24"/>
          <w:szCs w:val="24"/>
          <w:lang w:val="fr-FR"/>
        </w:rPr>
        <w:t>continuellement au sein du groupe. Ces personnes savent comment captiver les autres et créer un environnement avec une bonne énergie et une grande participation.</w:t>
      </w:r>
    </w:p>
    <w:p w14:paraId="17C27071"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c) Les membres de l'équipe qui ont un style de communication influent apprécient l'uniformité et la stabilité des environnements de travail. Ils se sentent à l'aise dans un environnement de travail détendu.</w:t>
      </w:r>
    </w:p>
    <w:p w14:paraId="19606E67" w14:textId="77777777" w:rsidR="00903E1B" w:rsidRPr="00A94954" w:rsidRDefault="00903E1B">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p>
    <w:p w14:paraId="2378269C" w14:textId="77777777" w:rsidR="00903E1B" w:rsidRPr="00A94954" w:rsidRDefault="00000000">
      <w:pPr>
        <w:widowControl w:val="0"/>
        <w:numPr>
          <w:ilvl w:val="0"/>
          <w:numId w:val="1"/>
        </w:numPr>
        <w:pBdr>
          <w:top w:val="nil"/>
          <w:left w:val="nil"/>
          <w:bottom w:val="nil"/>
          <w:right w:val="nil"/>
          <w:between w:val="nil"/>
        </w:pBdr>
        <w:spacing w:before="1" w:after="0" w:line="240" w:lineRule="auto"/>
        <w:jc w:val="both"/>
        <w:rPr>
          <w:rFonts w:ascii="Tahoma" w:eastAsia="Tahoma" w:hAnsi="Tahoma" w:cs="Tahoma"/>
          <w:color w:val="4472C4"/>
          <w:sz w:val="24"/>
          <w:szCs w:val="24"/>
          <w:lang w:val="fr-FR"/>
        </w:rPr>
      </w:pPr>
      <w:r w:rsidRPr="00A94954">
        <w:rPr>
          <w:rFonts w:ascii="Tahoma" w:eastAsia="Tahoma" w:hAnsi="Tahoma" w:cs="Tahoma"/>
          <w:color w:val="4472C4"/>
          <w:sz w:val="24"/>
          <w:szCs w:val="24"/>
          <w:lang w:val="fr-FR"/>
        </w:rPr>
        <w:t>Cochez la réponse qui n'est pas appropriée pour promouvoir le travail de groupe :</w:t>
      </w:r>
    </w:p>
    <w:p w14:paraId="536DE332"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a) Encourager les communications ascendantes, en encourageant tous les membres de l'équipe, quelle que soit leur position, à apporter des idées et à communiquer ce qu'ils pensent.</w:t>
      </w:r>
    </w:p>
    <w:p w14:paraId="39B1DBAB"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FF0000"/>
          <w:sz w:val="24"/>
          <w:szCs w:val="24"/>
          <w:lang w:val="fr-FR"/>
        </w:rPr>
      </w:pPr>
      <w:r w:rsidRPr="00A94954">
        <w:rPr>
          <w:rFonts w:ascii="Tahoma" w:eastAsia="Tahoma" w:hAnsi="Tahoma" w:cs="Tahoma"/>
          <w:color w:val="000000"/>
          <w:sz w:val="24"/>
          <w:szCs w:val="24"/>
          <w:lang w:val="fr-FR"/>
        </w:rPr>
        <w:t xml:space="preserve">b) </w:t>
      </w:r>
      <w:r w:rsidRPr="00A94954">
        <w:rPr>
          <w:rFonts w:ascii="Tahoma" w:eastAsia="Tahoma" w:hAnsi="Tahoma" w:cs="Tahoma"/>
          <w:color w:val="FF0000"/>
          <w:sz w:val="24"/>
          <w:szCs w:val="24"/>
          <w:lang w:val="fr-FR"/>
        </w:rPr>
        <w:t>Éviter d'organiser des réunions individuelles et fournir un retour d'information cohérent.</w:t>
      </w:r>
    </w:p>
    <w:p w14:paraId="7744F52D"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c) Lorsque les membres d'une équipe ne résolvent pas rapidement les conflits, les tensions s'accumulent et les performances professionnelles s'en ressentent. Les stratégies de résolution des conflits permettent d'aborder les désaccords de manière rapide, directe et respectueuse.</w:t>
      </w:r>
    </w:p>
    <w:p w14:paraId="2B7EB92F" w14:textId="77777777" w:rsidR="00903E1B" w:rsidRPr="00A94954" w:rsidRDefault="00903E1B">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p>
    <w:p w14:paraId="3793010A" w14:textId="77777777" w:rsidR="00903E1B" w:rsidRPr="00A94954" w:rsidRDefault="00000000">
      <w:pPr>
        <w:widowControl w:val="0"/>
        <w:numPr>
          <w:ilvl w:val="0"/>
          <w:numId w:val="1"/>
        </w:numPr>
        <w:pBdr>
          <w:top w:val="nil"/>
          <w:left w:val="nil"/>
          <w:bottom w:val="nil"/>
          <w:right w:val="nil"/>
          <w:between w:val="nil"/>
        </w:pBdr>
        <w:spacing w:before="1" w:after="0" w:line="240" w:lineRule="auto"/>
        <w:jc w:val="both"/>
        <w:rPr>
          <w:rFonts w:ascii="Tahoma" w:eastAsia="Tahoma" w:hAnsi="Tahoma" w:cs="Tahoma"/>
          <w:color w:val="4472C4"/>
          <w:sz w:val="24"/>
          <w:szCs w:val="24"/>
          <w:lang w:val="fr-FR"/>
        </w:rPr>
      </w:pPr>
      <w:r w:rsidRPr="00A94954">
        <w:rPr>
          <w:rFonts w:ascii="Tahoma" w:eastAsia="Tahoma" w:hAnsi="Tahoma" w:cs="Tahoma"/>
          <w:color w:val="4472C4"/>
          <w:sz w:val="24"/>
          <w:szCs w:val="24"/>
          <w:lang w:val="fr-FR"/>
        </w:rPr>
        <w:t xml:space="preserve">Afin de développer une communication efficace, les recommandations suivantes sont importantes : </w:t>
      </w:r>
    </w:p>
    <w:p w14:paraId="1D9BA29E"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 xml:space="preserve">a) Maintenir une écoute active et transmettre un message clair et concis. </w:t>
      </w:r>
    </w:p>
    <w:p w14:paraId="76BA53E6"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000000"/>
          <w:sz w:val="24"/>
          <w:szCs w:val="24"/>
          <w:lang w:val="fr-FR"/>
        </w:rPr>
      </w:pPr>
      <w:r w:rsidRPr="00A94954">
        <w:rPr>
          <w:rFonts w:ascii="Tahoma" w:eastAsia="Tahoma" w:hAnsi="Tahoma" w:cs="Tahoma"/>
          <w:color w:val="000000"/>
          <w:sz w:val="24"/>
          <w:szCs w:val="24"/>
          <w:lang w:val="fr-FR"/>
        </w:rPr>
        <w:t xml:space="preserve">b) Communiquer de manière assertive et empathique, en veillant également à l'expression non verbale. </w:t>
      </w:r>
    </w:p>
    <w:p w14:paraId="653189DA" w14:textId="77777777" w:rsidR="00903E1B" w:rsidRPr="00A94954" w:rsidRDefault="00000000">
      <w:pPr>
        <w:widowControl w:val="0"/>
        <w:pBdr>
          <w:top w:val="nil"/>
          <w:left w:val="nil"/>
          <w:bottom w:val="nil"/>
          <w:right w:val="nil"/>
          <w:between w:val="nil"/>
        </w:pBdr>
        <w:spacing w:before="1" w:after="0" w:line="240" w:lineRule="auto"/>
        <w:ind w:left="1070"/>
        <w:jc w:val="both"/>
        <w:rPr>
          <w:rFonts w:ascii="Tahoma" w:eastAsia="Tahoma" w:hAnsi="Tahoma" w:cs="Tahoma"/>
          <w:color w:val="FF0000"/>
          <w:sz w:val="24"/>
          <w:szCs w:val="24"/>
          <w:lang w:val="fr-FR"/>
        </w:rPr>
      </w:pPr>
      <w:r w:rsidRPr="00A94954">
        <w:rPr>
          <w:rFonts w:ascii="Tahoma" w:eastAsia="Tahoma" w:hAnsi="Tahoma" w:cs="Tahoma"/>
          <w:color w:val="000000"/>
          <w:sz w:val="24"/>
          <w:szCs w:val="24"/>
          <w:lang w:val="fr-FR"/>
        </w:rPr>
        <w:t xml:space="preserve">c) </w:t>
      </w:r>
      <w:r w:rsidRPr="00A94954">
        <w:rPr>
          <w:rFonts w:ascii="Tahoma" w:eastAsia="Tahoma" w:hAnsi="Tahoma" w:cs="Tahoma"/>
          <w:color w:val="FF0000"/>
          <w:sz w:val="24"/>
          <w:szCs w:val="24"/>
          <w:lang w:val="fr-FR"/>
        </w:rPr>
        <w:t>A et B sont corrects.</w:t>
      </w:r>
    </w:p>
    <w:sectPr w:rsidR="00903E1B" w:rsidRPr="00A94954">
      <w:headerReference w:type="default" r:id="rId8"/>
      <w:pgSz w:w="11906" w:h="16838"/>
      <w:pgMar w:top="720" w:right="720" w:bottom="720" w:left="72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EAB7E5" w14:textId="77777777" w:rsidR="00D26001" w:rsidRDefault="00D26001">
      <w:pPr>
        <w:spacing w:after="0" w:line="240" w:lineRule="auto"/>
      </w:pPr>
      <w:r>
        <w:separator/>
      </w:r>
    </w:p>
  </w:endnote>
  <w:endnote w:type="continuationSeparator" w:id="0">
    <w:p w14:paraId="1BE8C7CB" w14:textId="77777777" w:rsidR="00D26001" w:rsidRDefault="00D260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78339AD0-1D81-42F0-AEDE-CCA01D81DD73}"/>
    <w:embedBold r:id="rId2" w:fontKey="{78E2923C-7B27-4898-92E7-8EE727CF5D34}"/>
  </w:font>
  <w:font w:name="Calibri Light">
    <w:panose1 w:val="020F0302020204030204"/>
    <w:charset w:val="00"/>
    <w:family w:val="swiss"/>
    <w:pitch w:val="variable"/>
    <w:sig w:usb0="E4002EFF" w:usb1="C200247B" w:usb2="00000009" w:usb3="00000000" w:csb0="000001FF" w:csb1="00000000"/>
    <w:embedRegular r:id="rId3" w:fontKey="{E2EF3208-CD66-416C-9D0A-BB0B8B4B4F4C}"/>
  </w:font>
  <w:font w:name="Tahoma">
    <w:panose1 w:val="020B0604030504040204"/>
    <w:charset w:val="00"/>
    <w:family w:val="swiss"/>
    <w:pitch w:val="variable"/>
    <w:sig w:usb0="E1002EFF" w:usb1="C000605B" w:usb2="00000029" w:usb3="00000000" w:csb0="000101FF" w:csb1="00000000"/>
    <w:embedRegular r:id="rId4" w:fontKey="{B420E2EE-6BD3-432B-A35B-3452BDFF35A4}"/>
    <w:embedBold r:id="rId5" w:fontKey="{21DB5E30-9606-4652-8451-44F450936BE4}"/>
  </w:font>
  <w:font w:name="Georgia">
    <w:panose1 w:val="02040502050405020303"/>
    <w:charset w:val="00"/>
    <w:family w:val="roman"/>
    <w:pitch w:val="variable"/>
    <w:sig w:usb0="00000287" w:usb1="00000000" w:usb2="00000000" w:usb3="00000000" w:csb0="0000009F" w:csb1="00000000"/>
    <w:embedRegular r:id="rId6" w:fontKey="{87C351E2-6208-4553-B917-A00510E76E45}"/>
    <w:embedItalic r:id="rId7" w:fontKey="{00E12A16-CC64-4A2F-A58B-AC6DCFADC7ED}"/>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1B132BA" w14:textId="77777777" w:rsidR="00D26001" w:rsidRDefault="00D26001">
      <w:pPr>
        <w:spacing w:after="0" w:line="240" w:lineRule="auto"/>
      </w:pPr>
      <w:r>
        <w:separator/>
      </w:r>
    </w:p>
  </w:footnote>
  <w:footnote w:type="continuationSeparator" w:id="0">
    <w:p w14:paraId="589602BF" w14:textId="77777777" w:rsidR="00D26001" w:rsidRDefault="00D2600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6490C0" w14:textId="77777777" w:rsidR="00903E1B" w:rsidRDefault="00000000">
    <w:pPr>
      <w:pBdr>
        <w:top w:val="nil"/>
        <w:left w:val="nil"/>
        <w:bottom w:val="nil"/>
        <w:right w:val="nil"/>
        <w:between w:val="nil"/>
      </w:pBdr>
      <w:shd w:val="clear" w:color="auto" w:fill="70AD47"/>
      <w:tabs>
        <w:tab w:val="center" w:pos="4252"/>
        <w:tab w:val="right" w:pos="8504"/>
      </w:tabs>
      <w:spacing w:after="0" w:line="240" w:lineRule="auto"/>
      <w:rPr>
        <w:color w:val="000000"/>
      </w:rPr>
    </w:pPr>
    <w:r>
      <w:rPr>
        <w:b/>
        <w:noProof/>
        <w:color w:val="4472C4"/>
        <w:sz w:val="32"/>
        <w:szCs w:val="32"/>
      </w:rPr>
      <w:drawing>
        <wp:inline distT="0" distB="0" distL="0" distR="0" wp14:anchorId="36001B50" wp14:editId="3D24A7A0">
          <wp:extent cx="429895" cy="795020"/>
          <wp:effectExtent l="0" t="0" r="0" b="0"/>
          <wp:docPr id="19" name="image1.png" descr="Logo, ic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Logo, icon&#10;&#10;Description automatically generated"/>
                  <pic:cNvPicPr preferRelativeResize="0"/>
                </pic:nvPicPr>
                <pic:blipFill>
                  <a:blip r:embed="rId1"/>
                  <a:srcRect/>
                  <a:stretch>
                    <a:fillRect/>
                  </a:stretch>
                </pic:blipFill>
                <pic:spPr>
                  <a:xfrm>
                    <a:off x="0" y="0"/>
                    <a:ext cx="429895" cy="795020"/>
                  </a:xfrm>
                  <a:prstGeom prst="rect">
                    <a:avLst/>
                  </a:prstGeom>
                  <a:ln/>
                </pic:spPr>
              </pic:pic>
            </a:graphicData>
          </a:graphic>
        </wp:inline>
      </w:drawing>
    </w:r>
    <w:r>
      <w:rPr>
        <w:b/>
        <w:color w:val="4472C4"/>
        <w:sz w:val="32"/>
        <w:szCs w:val="32"/>
      </w:rPr>
      <w:t xml:space="preserve">       MODULE 3. </w:t>
    </w:r>
    <w:proofErr w:type="spellStart"/>
    <w:r>
      <w:rPr>
        <w:b/>
        <w:color w:val="4472C4"/>
        <w:sz w:val="32"/>
        <w:szCs w:val="32"/>
      </w:rPr>
      <w:t>Unité</w:t>
    </w:r>
    <w:proofErr w:type="spellEnd"/>
    <w:r>
      <w:rPr>
        <w:b/>
        <w:color w:val="4472C4"/>
        <w:sz w:val="32"/>
        <w:szCs w:val="32"/>
      </w:rPr>
      <w:t xml:space="preserve"> 2. Auto-</w:t>
    </w:r>
    <w:proofErr w:type="spellStart"/>
    <w:r>
      <w:rPr>
        <w:b/>
        <w:color w:val="4472C4"/>
        <w:sz w:val="32"/>
        <w:szCs w:val="32"/>
      </w:rPr>
      <w:t>évaluation</w:t>
    </w:r>
    <w:proofErr w:type="spellEnd"/>
    <w:r>
      <w:rPr>
        <w:b/>
        <w:color w:val="4472C4"/>
        <w:sz w:val="32"/>
        <w:szCs w:val="32"/>
      </w:rPr>
      <w:t xml:space="preserve">                </w:t>
    </w:r>
    <w:r>
      <w:rPr>
        <w:b/>
        <w:noProof/>
        <w:color w:val="4472C4"/>
        <w:sz w:val="32"/>
        <w:szCs w:val="32"/>
      </w:rPr>
      <w:drawing>
        <wp:inline distT="0" distB="0" distL="0" distR="0" wp14:anchorId="423F7D9E" wp14:editId="18C2DDBC">
          <wp:extent cx="1816100" cy="381000"/>
          <wp:effectExtent l="0" t="0" r="0" b="0"/>
          <wp:docPr id="20" name="image2.png" descr="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png" descr="Text&#10;&#10;Description automatically generated"/>
                  <pic:cNvPicPr preferRelativeResize="0"/>
                </pic:nvPicPr>
                <pic:blipFill>
                  <a:blip r:embed="rId2"/>
                  <a:srcRect/>
                  <a:stretch>
                    <a:fillRect/>
                  </a:stretch>
                </pic:blipFill>
                <pic:spPr>
                  <a:xfrm>
                    <a:off x="0" y="0"/>
                    <a:ext cx="1816100" cy="381000"/>
                  </a:xfrm>
                  <a:prstGeom prst="rect">
                    <a:avLst/>
                  </a:prstGeom>
                  <a:ln/>
                </pic:spPr>
              </pic:pic>
            </a:graphicData>
          </a:graphic>
        </wp:inline>
      </w:drawing>
    </w:r>
  </w:p>
  <w:p w14:paraId="741218F2" w14:textId="77777777" w:rsidR="00903E1B" w:rsidRDefault="00903E1B">
    <w:pPr>
      <w:pBdr>
        <w:top w:val="nil"/>
        <w:left w:val="nil"/>
        <w:bottom w:val="nil"/>
        <w:right w:val="nil"/>
        <w:between w:val="nil"/>
      </w:pBdr>
      <w:tabs>
        <w:tab w:val="center" w:pos="4252"/>
        <w:tab w:val="right" w:pos="8504"/>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8B33BA6"/>
    <w:multiLevelType w:val="multilevel"/>
    <w:tmpl w:val="140C71D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5183659E"/>
    <w:multiLevelType w:val="multilevel"/>
    <w:tmpl w:val="7A66F818"/>
    <w:lvl w:ilvl="0">
      <w:start w:val="1"/>
      <w:numFmt w:val="decimal"/>
      <w:lvlText w:val="%1."/>
      <w:lvlJc w:val="left"/>
      <w:pPr>
        <w:ind w:left="1070" w:hanging="710"/>
      </w:pPr>
      <w:rPr>
        <w:color w:val="4472C4"/>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321498552">
    <w:abstractNumId w:val="1"/>
  </w:num>
  <w:num w:numId="2" w16cid:durableId="38117380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3E1B"/>
    <w:rsid w:val="00903E1B"/>
    <w:rsid w:val="009D49D6"/>
    <w:rsid w:val="00A94954"/>
    <w:rsid w:val="00D26001"/>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D30AC6"/>
  <w15:docId w15:val="{F1303148-D2CD-40BD-9D0B-D50E922F49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es-ES" w:eastAsia="es-E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5227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link w:val="Ttulo2Car"/>
    <w:uiPriority w:val="9"/>
    <w:semiHidden/>
    <w:unhideWhenUsed/>
    <w:qFormat/>
    <w:rsid w:val="00D444C4"/>
    <w:pPr>
      <w:widowControl w:val="0"/>
      <w:autoSpaceDE w:val="0"/>
      <w:autoSpaceDN w:val="0"/>
      <w:spacing w:after="0" w:line="289" w:lineRule="exact"/>
      <w:ind w:left="192"/>
      <w:jc w:val="both"/>
      <w:outlineLvl w:val="1"/>
    </w:pPr>
    <w:rPr>
      <w:rFonts w:ascii="Tahoma" w:eastAsia="Tahoma" w:hAnsi="Tahoma" w:cs="Tahoma"/>
      <w:b/>
      <w:bCs/>
      <w:sz w:val="24"/>
      <w:szCs w:val="24"/>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paragraph" w:styleId="Encabezado">
    <w:name w:val="header"/>
    <w:basedOn w:val="Normal"/>
    <w:link w:val="EncabezadoCar"/>
    <w:uiPriority w:val="99"/>
    <w:unhideWhenUsed/>
    <w:rsid w:val="00D444C4"/>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D444C4"/>
  </w:style>
  <w:style w:type="paragraph" w:styleId="Piedepgina">
    <w:name w:val="footer"/>
    <w:basedOn w:val="Normal"/>
    <w:link w:val="PiedepginaCar"/>
    <w:uiPriority w:val="99"/>
    <w:unhideWhenUsed/>
    <w:rsid w:val="00D444C4"/>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444C4"/>
  </w:style>
  <w:style w:type="character" w:customStyle="1" w:styleId="Ttulo2Car">
    <w:name w:val="Título 2 Car"/>
    <w:basedOn w:val="Fuentedeprrafopredeter"/>
    <w:link w:val="Ttulo2"/>
    <w:uiPriority w:val="9"/>
    <w:rsid w:val="00D444C4"/>
    <w:rPr>
      <w:rFonts w:ascii="Tahoma" w:eastAsia="Tahoma" w:hAnsi="Tahoma" w:cs="Tahoma"/>
      <w:b/>
      <w:bCs/>
      <w:sz w:val="24"/>
      <w:szCs w:val="24"/>
    </w:rPr>
  </w:style>
  <w:style w:type="paragraph" w:styleId="Textonotapie">
    <w:name w:val="footnote text"/>
    <w:aliases w:val="Footnotetext,Schriftart: 9 pt,Schriftart: 10 pt,Schriftart: 8 pt,WB-Fußnotentext,fn,Footnotes,Footnote ak,Footnote text,FoodNote,ft,Footnote Text Char Char,Footnote Text Char1 Char Char,C,Reverie Footnote Text,bottom page,WB-Fuﬂnotentext"/>
    <w:basedOn w:val="Normal"/>
    <w:link w:val="TextonotapieCar"/>
    <w:uiPriority w:val="99"/>
    <w:unhideWhenUsed/>
    <w:qFormat/>
    <w:rsid w:val="00D444C4"/>
    <w:pPr>
      <w:spacing w:after="0" w:line="240" w:lineRule="auto"/>
    </w:pPr>
    <w:rPr>
      <w:rFonts w:ascii="Calibri Light" w:eastAsiaTheme="minorEastAsia" w:hAnsi="Calibri Light"/>
      <w:color w:val="000000" w:themeColor="text1"/>
      <w:sz w:val="20"/>
      <w:szCs w:val="20"/>
      <w:lang w:val="en-GB"/>
    </w:rPr>
  </w:style>
  <w:style w:type="character" w:customStyle="1" w:styleId="TextonotapieCar">
    <w:name w:val="Texto nota pie Car"/>
    <w:aliases w:val="Footnotetext Car,Schriftart: 9 pt Car,Schriftart: 10 pt Car,Schriftart: 8 pt Car,WB-Fußnotentext Car,fn Car,Footnotes Car,Footnote ak Car,Footnote text Car,FoodNote Car,ft Car,Footnote Text Char Char Car,C Car,bottom page Car"/>
    <w:basedOn w:val="Fuentedeprrafopredeter"/>
    <w:link w:val="Textonotapie"/>
    <w:uiPriority w:val="99"/>
    <w:rsid w:val="00D444C4"/>
    <w:rPr>
      <w:rFonts w:ascii="Calibri Light" w:eastAsiaTheme="minorEastAsia" w:hAnsi="Calibri Light"/>
      <w:color w:val="000000" w:themeColor="text1"/>
      <w:sz w:val="20"/>
      <w:szCs w:val="20"/>
      <w:lang w:val="en-GB"/>
    </w:rPr>
  </w:style>
  <w:style w:type="paragraph" w:styleId="Prrafodelista">
    <w:name w:val="List Paragraph"/>
    <w:basedOn w:val="Normal"/>
    <w:uiPriority w:val="34"/>
    <w:qFormat/>
    <w:rsid w:val="00552270"/>
    <w:pPr>
      <w:widowControl w:val="0"/>
      <w:autoSpaceDE w:val="0"/>
      <w:autoSpaceDN w:val="0"/>
      <w:spacing w:before="1" w:after="0" w:line="240" w:lineRule="auto"/>
      <w:ind w:left="469" w:hanging="278"/>
    </w:pPr>
    <w:rPr>
      <w:rFonts w:ascii="Tahoma" w:eastAsia="Tahoma" w:hAnsi="Tahoma" w:cs="Tahoma"/>
    </w:rPr>
  </w:style>
  <w:style w:type="character" w:customStyle="1" w:styleId="Ttulo1Car">
    <w:name w:val="Título 1 Car"/>
    <w:basedOn w:val="Fuentedeprrafopredeter"/>
    <w:link w:val="Ttulo1"/>
    <w:uiPriority w:val="9"/>
    <w:rsid w:val="00552270"/>
    <w:rPr>
      <w:rFonts w:asciiTheme="majorHAnsi" w:eastAsiaTheme="majorEastAsia" w:hAnsiTheme="majorHAnsi" w:cstheme="majorBidi"/>
      <w:color w:val="2F5496" w:themeColor="accent1" w:themeShade="BF"/>
      <w:sz w:val="32"/>
      <w:szCs w:val="32"/>
    </w:rPr>
  </w:style>
  <w:style w:type="paragraph" w:styleId="Textoindependiente">
    <w:name w:val="Body Text"/>
    <w:basedOn w:val="Normal"/>
    <w:link w:val="TextoindependienteCar"/>
    <w:uiPriority w:val="1"/>
    <w:qFormat/>
    <w:rsid w:val="00552270"/>
    <w:pPr>
      <w:widowControl w:val="0"/>
      <w:autoSpaceDE w:val="0"/>
      <w:autoSpaceDN w:val="0"/>
      <w:spacing w:after="0" w:line="240" w:lineRule="auto"/>
    </w:pPr>
    <w:rPr>
      <w:rFonts w:ascii="Tahoma" w:eastAsia="Tahoma" w:hAnsi="Tahoma" w:cs="Tahoma"/>
      <w:sz w:val="24"/>
      <w:szCs w:val="24"/>
    </w:rPr>
  </w:style>
  <w:style w:type="character" w:customStyle="1" w:styleId="TextoindependienteCar">
    <w:name w:val="Texto independiente Car"/>
    <w:basedOn w:val="Fuentedeprrafopredeter"/>
    <w:link w:val="Textoindependiente"/>
    <w:uiPriority w:val="1"/>
    <w:rsid w:val="00552270"/>
    <w:rPr>
      <w:rFonts w:ascii="Tahoma" w:eastAsia="Tahoma" w:hAnsi="Tahoma" w:cs="Tahoma"/>
      <w:sz w:val="24"/>
      <w:szCs w:val="24"/>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GQcp/hIhfsorLl0yfzAauKjv0A==">CgMxLjA4AHIhMXIyeHM0LThNbVRRSEl3MXdQbjZBMnhKNEVKc3ZFanFB</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679</Words>
  <Characters>3739</Characters>
  <Application>Microsoft Office Word</Application>
  <DocSecurity>0</DocSecurity>
  <Lines>31</Lines>
  <Paragraphs>8</Paragraphs>
  <ScaleCrop>false</ScaleCrop>
  <Company/>
  <LinksUpToDate>false</LinksUpToDate>
  <CharactersWithSpaces>4410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Marta López</dc:creator>
  <cp:keywords>, docId:D3C537002DF7DEAC1A043670B29D65D4</cp:keywords>
  <cp:lastModifiedBy>Gertrudis Fornes Romero</cp:lastModifiedBy>
  <cp:revision>2</cp:revision>
  <dcterms:created xsi:type="dcterms:W3CDTF">2024-06-20T11:39:00Z</dcterms:created>
  <dcterms:modified xsi:type="dcterms:W3CDTF">2024-06-20T11:39:00Z</dcterms:modified>
</cp:coreProperties>
</file>